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BİLGİLER DERSİ ...... SINIFI</w:t>
        <w:br/>
        <w:t>ÜNİTELENDİRİLMİŞ YILLIK DERS PLANI</w:t>
      </w:r>
    </w:p>
    <w:tbl>
      <w:tblPr>
        <w:tblStyle w:val="TableGrid"/>
        <w:tblW w:w="5000" w:type="pct"/>
        <w:tblInd w:w="-113" w:type="dxa"/>
        <w:tblLook w:val="04A0"/>
      </w:tblPr>
      <w:tblGrid>
        <w:gridCol w:w="1038"/>
        <w:gridCol w:w="1394"/>
        <w:gridCol w:w="706"/>
        <w:gridCol w:w="1255"/>
        <w:gridCol w:w="3076"/>
        <w:gridCol w:w="2730"/>
        <w:gridCol w:w="3730"/>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AÇIKLAMA</w:t>
            </w:r>
          </w:p>
        </w:tc>
        <w:tc>
          <w:tcPr>
            <w:vAlign w:val="center"/>
          </w:tcPr>
          <w:p>
            <w:pPr>
              <w:rPr>
                <w:b/>
              </w:rPr>
            </w:pPr>
            <w:r>
              <w:rPr>
                <w:b/>
              </w:rPr>
              <w:t>BECERİLER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BİREY VE TOPLUM</w:t>
            </w:r>
          </w:p>
        </w:tc>
        <w:tc>
          <w:tcPr>
            <w:vAlign w:val="center"/>
          </w:tcPr>
          <w:p>
            <w:pPr>
              <w:rPr>
                <w:b/>
              </w:rPr>
            </w:pPr>
            <w:r>
              <w:t>SB.4.1.1. Resmî kimlik belgesini inceleyerek kişisel kimliğine ilişkin çıkarımlarda bulunur.</w:t>
            </w:r>
          </w:p>
        </w:tc>
        <w:tc>
          <w:tcPr>
            <w:vAlign w:val="center"/>
          </w:tcPr>
          <w:p>
            <w:pPr>
              <w:rPr>
                <w:b/>
              </w:rPr>
            </w:pPr>
            <w:r>
              <w:t>Resmî kimlik belgesini inceleyerek bu belgenin içerdiği bilgiler açıklanır.</w:t>
            </w:r>
          </w:p>
        </w:tc>
        <w:tc>
          <w:tcPr>
            <w:vAlign w:val="center"/>
          </w:tcPr>
          <w:p>
            <w:pPr>
              <w:rPr>
                <w:b/>
              </w:rPr>
            </w:pPr>
            <w:r>
              <w:t>Bu öğrenme alanı işlenirken saygı ve sorumluluk gibi değerlerle kanıt kullanma, zaman ve kronolojiyi algılama ile empati kurma gibi becerilerin de öğrenciler tarafından edinilmesi sağlanmalıdır.</w:t>
            </w:r>
          </w:p>
        </w:tc>
        <w:tc>
          <w:tcPr>
            <w:vAlign w:val="center"/>
          </w:tcPr>
          <w:p>
            <w:pPr>
              <w:rPr>
                <w:b/>
              </w:rPr>
            </w:pPr>
            <w:r>
              <w:br/>
            </w:r>
            <w:r>
              <w:rPr>
                <w:b/>
              </w:rPr>
              <w:t>2019-2020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BİREY VE TOPLUM</w:t>
            </w:r>
          </w:p>
        </w:tc>
        <w:tc>
          <w:tcPr>
            <w:vAlign w:val="center"/>
          </w:tcPr>
          <w:p>
            <w:r>
              <w:t>SB.4.1.2. Yaşamına ilişkin belli başlı olayları kronolojik sıraya koyar.</w:t>
            </w:r>
          </w:p>
        </w:tc>
        <w:tc>
          <w:tcPr>
            <w:vAlign w:val="center"/>
          </w:tcPr>
          <w:p>
            <w:r>
              <w:t>Öğrencinin kendi hayatında önemli gördüğü (doğum, ilk konuşma, okula başlama vb.) olayları kronolojik olarak sıralaması sağlanır.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BİREY VE TOPLUM</w:t>
            </w:r>
          </w:p>
        </w:tc>
        <w:tc>
          <w:tcPr>
            <w:vAlign w:val="center"/>
          </w:tcPr>
          <w:p>
            <w:r>
              <w:t>SB.4.1.3. Bireysel ilgi, ihtiyaç ve yeteneklerini tanır.</w:t>
            </w:r>
          </w:p>
        </w:tc>
        <w:tc>
          <w:tcPr>
            <w:vAlign w:val="center"/>
          </w:tcPr>
          <w:p>
            <w:r>
              <w:t>İlgi ve istekleri doğrultusunda okulunda veya yakın çevresindeki eğitsel sosyal etkinliklere katılması için teşvik edilir.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BİREY VE TOPLUM</w:t>
            </w:r>
          </w:p>
        </w:tc>
        <w:tc>
          <w:tcPr>
            <w:vAlign w:val="center"/>
          </w:tcPr>
          <w:p>
            <w:r>
              <w:t>SB.4.1.4. Kendisini farklı özelliklere sahip diğer bireylerin yerine koyar. SB.4.1.5. Diğer bireylerin farklı özelliklerini saygı ile karşılar.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KÜLTÜR VE MİRAS</w:t>
            </w:r>
          </w:p>
        </w:tc>
        <w:tc>
          <w:tcPr>
            <w:vAlign w:val="center"/>
          </w:tcPr>
          <w:p>
            <w:r>
              <w:t>SB.4.2.1. Sözlü, yazılı, görsel kaynaklar ve nesnelerden yararlanarak ailesinin geçmişine dair soyağacı oluşturur.</w:t>
            </w:r>
          </w:p>
        </w:tc>
        <w:tc>
          <w:tcPr>
            <w:vAlign w:val="center"/>
          </w:tcPr>
          <w:p/>
        </w:tc>
        <w:tc>
          <w:tcPr>
            <w:vAlign w:val="center"/>
          </w:tcPr>
          <w:p>
            <w:r>
              <w:t>Bu öğrenme alanı işlenirken aile birliğine önem verme, kültürel mirasa duyarlılık ve vatanseverlik gibi değerlerle kanıt kullanma, zaman ve kronolojiyi algılama ile değişim ve sürekliliği algılama gibi becerilerin de öğrenciler tarafından edinilmesi sağlanmalıdır.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KÜLTÜR VE MİRAS</w:t>
            </w:r>
          </w:p>
        </w:tc>
        <w:tc>
          <w:tcPr>
            <w:vAlign w:val="center"/>
          </w:tcPr>
          <w:p>
            <w:r>
              <w:t>SB.4.2.2. Ailesi ve çevresindeki millî kültürü yansıtan ögeleri araştırarak örnekler verir.</w:t>
            </w:r>
          </w:p>
        </w:tc>
        <w:tc>
          <w:tcPr>
            <w:vAlign w:val="center"/>
          </w:tcPr>
          <w:p>
            <w:r>
              <w:t>Yakın çevresinde yer alan bir müze, cami, türbe, köprü, medrese, kervansaray gibi tarihî bir mekân gezisi ya da sözlü tarih veya yerel tarih çalışmaları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KÜLTÜR VE MİRAS</w:t>
            </w:r>
          </w:p>
        </w:tc>
        <w:tc>
          <w:tcPr>
            <w:vAlign w:val="center"/>
          </w:tcPr>
          <w:p>
            <w:r>
              <w:t>SB.4.2.2. Ailesi ve çevresindeki millî kültürü yansıtan ögeleri araştırarak örnekler verir.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KÜLTÜR VE MİRAS</w:t>
            </w:r>
            <w:r>
              <w:t>KÜLTÜR VE MİRAS</w:t>
            </w:r>
          </w:p>
        </w:tc>
        <w:tc>
          <w:tcPr>
            <w:vAlign w:val="center"/>
          </w:tcPr>
          <w:p>
            <w:r>
              <w:t>SB.4.2.3. Geleneksel çocuk oyunlarını değişim ve süreklilik açısından günümüzdeki oyunlarla karşılaştırır.</w:t>
            </w:r>
            <w:r>
              <w:t>SB.4.2.3. Geleneksel çocuk oyunlarını değişim ve süreklilik açısından günümüzdeki oyunlarla karşılaştırır.</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KÜLTÜR VE MİRAS 2</w:t>
            </w:r>
          </w:p>
        </w:tc>
        <w:tc>
          <w:tcPr>
            <w:vAlign w:val="center"/>
          </w:tcPr>
          <w:p>
            <w:r>
              <w:t>SB.4.2.4. Millî Mücadele kahramanlarının hayatlarından hareketle Millî Mücadele’nin önemini kavrar. 2 SAAT----- SB.4.3.1. Çevresindeki herhangi bir yerin konumu ile ilgili çıkarımlarda bulunur. 1 SAAT</w:t>
            </w:r>
          </w:p>
        </w:tc>
        <w:tc>
          <w:tcPr>
            <w:vAlign w:val="center"/>
          </w:tcPr>
          <w:p>
            <w:r>
              <w:t>Kazanım biyografi öğretimi bağlamında ele alınır.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10.HAFTA(11-17)</w:t>
            </w:r>
          </w:p>
        </w:tc>
        <w:tc>
          <w:tcPr>
            <w:textDirection w:val="btLr"/>
          </w:tcPr>
          <w:p>
            <w:pPr>
              <w:ind w:left="113" w:right="113"/>
              <w:jc w:val="center"/>
            </w:pPr>
            <w:r>
              <w:t>3 SAAT</w:t>
            </w:r>
          </w:p>
        </w:tc>
        <w:tc>
          <w:tcPr>
            <w:vAlign w:val="center"/>
          </w:tcPr>
          <w:p>
            <w:r>
              <w:t>NSANLAR, YERLER VE ÇEVRELER</w:t>
            </w:r>
          </w:p>
        </w:tc>
        <w:tc>
          <w:tcPr>
            <w:vAlign w:val="center"/>
          </w:tcPr>
          <w:p>
            <w:r>
              <w:t>SB.4.3.1. Çevresindeki herhangi bir yerin konumu ile ilgili çıkarımlarda bulunur.</w:t>
            </w:r>
          </w:p>
        </w:tc>
        <w:tc>
          <w:tcPr>
            <w:vAlign w:val="center"/>
          </w:tcPr>
          <w:p>
            <w:r>
              <w:t>Yönler ile doğal ve beşerî unsurlara yakınlık, uzaklık açısından konum analizi yapılır. Doğal ve teknolojik yön bulma yöntemlerine ve araçlarına değinilir.</w:t>
            </w:r>
          </w:p>
        </w:tc>
        <w:tc>
          <w:tcPr>
            <w:vAlign w:val="center"/>
          </w:tcPr>
          <w:p>
            <w:r>
              <w:t>Bu öğrenme alanı işlenirken doğal çevreye duyarlılık değeriyle mekânı algılama, harita kullanma, konum analizi, tablo, gra k, diyagram çizme ve yorumlama gibi becerilerin de öğrenciler tarafından edinilmesi sağlanmalıdır.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NSANLAR, YERLER VE ÇEVRELER</w:t>
            </w:r>
          </w:p>
        </w:tc>
        <w:tc>
          <w:tcPr>
            <w:vAlign w:val="center"/>
          </w:tcPr>
          <w:p>
            <w:r>
              <w:t>SB.4.3.2. Günlük yaşamında kullandığı mekânların krokisini çizer.</w:t>
            </w:r>
          </w:p>
        </w:tc>
        <w:tc>
          <w:tcPr>
            <w:vAlign w:val="center"/>
          </w:tcPr>
          <w:p>
            <w:r>
              <w:t>Sığınak, acil toplanma yeri, acil çıkış ve diğer güvenli alanlar kroki üzerinde gösterilir.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NSANLAR, YERLER VE ÇEVRELER</w:t>
            </w:r>
          </w:p>
        </w:tc>
        <w:tc>
          <w:tcPr>
            <w:vAlign w:val="center"/>
          </w:tcPr>
          <w:p>
            <w:r>
              <w:t>SB.4.3.3. Yaşadığı çevredeki doğal ve beşerî unsurları ayırt eder.</w:t>
            </w:r>
          </w:p>
        </w:tc>
        <w:tc>
          <w:tcPr>
            <w:vAlign w:val="center"/>
          </w:tcPr>
          <w:p>
            <w:r>
              <w:t>Öğrencilerin yakın çevrelerini tüm unsurlarıyla birlikte tanımaları sağlanır.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NSANLAR, YERLER VE ÇEVRELER</w:t>
            </w:r>
          </w:p>
        </w:tc>
        <w:tc>
          <w:tcPr>
            <w:vAlign w:val="center"/>
          </w:tcPr>
          <w:p>
            <w:r>
              <w:t>SB.4.3.4. Çevresinde meydana gelen hava olaylarını gözlemleyerek bulgularını resimli gra klere aktarır.</w:t>
            </w:r>
          </w:p>
        </w:tc>
        <w:tc>
          <w:tcPr>
            <w:vAlign w:val="center"/>
          </w:tcPr>
          <w:p>
            <w:r>
              <w:t>Gözlem yapma süresi, farklı hava olaylarının gözlemlenmesine imkân verecek şekilde belirlenir. Ayrıca hava olaylarını aktarırken grafik okuma ve oluşturma becerileri üzerinde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NSANLAR, YERLER VE ÇEVRELER</w:t>
            </w:r>
          </w:p>
        </w:tc>
        <w:tc>
          <w:tcPr>
            <w:vAlign w:val="center"/>
          </w:tcPr>
          <w:p>
            <w:r>
              <w:t>SB.4.3.4. Çevresinde meydana gelen hava olaylarını gözlemleyerek bulgularını resimli gra klere aktarır. SB.4.3.5. Yaşadığı yerin coğra özellikleri ile ilgili çıkarımlarda bulunur.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NSANLAR, YERLER VE ÇEVRELER</w:t>
            </w:r>
          </w:p>
        </w:tc>
        <w:tc>
          <w:tcPr>
            <w:vAlign w:val="center"/>
          </w:tcPr>
          <w:p>
            <w:r>
              <w:t>SB.4.3.5. Yaşadığı yerin coğra özellikleri ile ilgili çıkarımlarda bulunur. SB.4.3.6. Doğal afetlere yönelik gerekli hazırlıkları yapar.</w:t>
            </w:r>
          </w:p>
        </w:tc>
        <w:tc>
          <w:tcPr>
            <w:vAlign w:val="center"/>
          </w:tcPr>
          <w:p>
            <w:r>
              <w:t>Türkiye’nin Siyasi ve Fiziki Haritası öğrencilerle birlikte incelenir. Bu kazanım işlenirken edebi ürünlerden yararlanılır.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NSANLAR, YERLER VE ÇEVRELER</w:t>
            </w:r>
          </w:p>
        </w:tc>
        <w:tc>
          <w:tcPr>
            <w:vAlign w:val="center"/>
          </w:tcPr>
          <w:p>
            <w:r>
              <w:t>SB.4.3.6. Doğal afetlere yönelik gerekli hazırlıkları yapar. 1 SAAT. SB4.4.1. Çevresindeki teknolojik ürünleri, kullanım alanlarına göre sını andırır.2 SAAT</w:t>
            </w:r>
          </w:p>
        </w:tc>
        <w:tc>
          <w:tcPr>
            <w:vAlign w:val="center"/>
          </w:tcPr>
          <w:p>
            <w:r>
              <w:t>Öğrencinin yaşadığı çevrede karşılaşma olasılığı olan doğal afetlere öncelik verilir. Deprem çantası hazırlığı konusuna değinilir.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BİLİM, TEKNOLOJİ VE TOPLUM</w:t>
            </w:r>
          </w:p>
        </w:tc>
        <w:tc>
          <w:tcPr>
            <w:vAlign w:val="center"/>
          </w:tcPr>
          <w:p>
            <w:r>
              <w:t>SB.4.4.1. Çevresindeki teknolojik ürünleri, kullanım alanlarına göre sını andırır. 1 SAAT. --- - SB.4.4.2. Kullandığı teknolojik ürünlerin mucitlerini ve bu ürünlerin zaman içerisindeki gelişimini araştırır. 2 SAAT</w:t>
            </w:r>
          </w:p>
        </w:tc>
        <w:tc>
          <w:tcPr>
            <w:vAlign w:val="center"/>
          </w:tcPr>
          <w:p/>
        </w:tc>
        <w:tc>
          <w:tcPr>
            <w:vAlign w:val="center"/>
          </w:tcPr>
          <w:p>
            <w:r>
              <w:t>Bu öğrenme alanı işlenirken bilimsellik ve doğal çevreye duyarlılık gibi değerlerle değişim ve yenilikçilik gibi becerilerin de öğrenciler tarafından edinilmesi sağlanmalıdır.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BİLİM, TEKNOLOJİ VE TOPLUM</w:t>
            </w:r>
          </w:p>
        </w:tc>
        <w:tc>
          <w:tcPr>
            <w:vAlign w:val="center"/>
          </w:tcPr>
          <w:p>
            <w:r>
              <w:t>SB.4.4.2. Kullandığı teknolojik ürünlerin mucitlerini ve bu ürünlerin zaman içerisindeki gelişimini araştırır. 1 SAAT. ----- SB.4.4.3. Teknolojik ürünlerin geçmişteki ve bugünkü kullanımlarını karşılaştırır. 2 SAAT</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19.HAFTA(03-19)</w:t>
            </w:r>
          </w:p>
        </w:tc>
        <w:tc>
          <w:tcPr>
            <w:textDirection w:val="btLr"/>
          </w:tcPr>
          <w:p>
            <w:pPr>
              <w:ind w:left="113" w:right="113"/>
              <w:jc w:val="center"/>
            </w:pPr>
            <w:r>
              <w:t>3 SAAT</w:t>
            </w:r>
          </w:p>
        </w:tc>
        <w:tc>
          <w:tcPr>
            <w:vAlign w:val="center"/>
          </w:tcPr>
          <w:p>
            <w:r>
              <w:t>BİLİM, TEKNOLOJİ VE TOPLUM</w:t>
            </w:r>
          </w:p>
        </w:tc>
        <w:tc>
          <w:tcPr>
            <w:vAlign w:val="center"/>
          </w:tcPr>
          <w:p>
            <w:r>
              <w:t>SB.4.4.3. Teknolojik ürünlerin geçmişteki ve bugünkü kullanımlarını karşılaştırır. 2 SAAT. ---- SB.4.4.4. Çevresindeki ihtiyaçlardan yola çıkarak kendine özgü ürünler tasarlamaya yönelik kirler geliştirir. 1 SAAT</w:t>
            </w:r>
          </w:p>
        </w:tc>
        <w:tc>
          <w:tcPr>
            <w:vAlign w:val="center"/>
          </w:tcPr>
          <w:p>
            <w:r>
              <w:t>eknolojinin hayatımızda ve çevremizde meydana getirdiği değişikliklere dikkat çekilir.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BİLİM, TEKNOLOJİ VE TOPLUM</w:t>
            </w:r>
          </w:p>
        </w:tc>
        <w:tc>
          <w:tcPr>
            <w:vAlign w:val="center"/>
          </w:tcPr>
          <w:p>
            <w:r>
              <w:t>SB.4.4.4. Çevresindeki ihtiyaçlardan yola çıkarak kendine özgü ürünler tasarlamaya yönelik kirler geliştirir.</w:t>
            </w:r>
          </w:p>
        </w:tc>
        <w:tc>
          <w:tcPr>
            <w:vAlign w:val="center"/>
          </w:tcPr>
          <w:p>
            <w:r>
              <w:t>Örnek girişimciler ve onların başarı öyküleri üzerinde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BİLİM, TEKNOLOJİ VE TOPLUM</w:t>
            </w:r>
          </w:p>
        </w:tc>
        <w:tc>
          <w:tcPr>
            <w:vAlign w:val="center"/>
          </w:tcPr>
          <w:p>
            <w:r>
              <w:t>SB.4.4.5. Teknolojik ürünleri kendisine, başkalarına ve doğaya zarar vermeden kullanır.</w:t>
            </w:r>
          </w:p>
        </w:tc>
        <w:tc>
          <w:tcPr>
            <w:vAlign w:val="center"/>
          </w:tcPr>
          <w:p>
            <w:r>
              <w:t>Teknolojik ürünler için hazırlanan kullanım kılavuzlarına dikkat çekilir.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22.HAFTA(24-01)</w:t>
            </w:r>
          </w:p>
        </w:tc>
        <w:tc>
          <w:tcPr>
            <w:textDirection w:val="btLr"/>
          </w:tcPr>
          <w:p>
            <w:pPr>
              <w:ind w:left="113" w:right="113"/>
              <w:jc w:val="center"/>
            </w:pPr>
            <w:r>
              <w:t>3 SAAT</w:t>
            </w:r>
          </w:p>
        </w:tc>
        <w:tc>
          <w:tcPr>
            <w:vAlign w:val="center"/>
          </w:tcPr>
          <w:p>
            <w:r>
              <w:t>ÜRETİM, DAĞITIM VE TÜKETİM</w:t>
            </w:r>
          </w:p>
        </w:tc>
        <w:tc>
          <w:tcPr>
            <w:vAlign w:val="center"/>
          </w:tcPr>
          <w:p>
            <w:r>
              <w:t>SB.4.5.1. İstek ve ihtiyaçlarını ayırt ederek ikisi arasında bilinçli seçimler yapar.</w:t>
            </w:r>
          </w:p>
        </w:tc>
        <w:tc>
          <w:tcPr>
            <w:vAlign w:val="center"/>
          </w:tcPr>
          <w:p>
            <w:r>
              <w:t>Kaynakların sınırlılığı, fayda ve maliyet dengesi göz önüne alınacaktır. İstek ve ihtiyaçların birbirinden farklı olduğu vurgulanır.</w:t>
            </w:r>
          </w:p>
        </w:tc>
        <w:tc>
          <w:tcPr>
            <w:vAlign w:val="center"/>
          </w:tcPr>
          <w:p>
            <w:r>
              <w:t>Bu öğrenme alanı işlenirken sorumluluk ve tasarruf gibi değerlerle öz denetim, karar verme ve nansal okuryazarlık gibi becerilerin de öğrenciler tarafından edinilmesi sağlanmalıdır.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ÜRETİM, DAĞITIM VE TÜKETİM</w:t>
            </w:r>
          </w:p>
        </w:tc>
        <w:tc>
          <w:tcPr>
            <w:vAlign w:val="center"/>
          </w:tcPr>
          <w:p>
            <w:r>
              <w:t>SB.4.5.2. Ailesi ve yakın çevresindeki başlıca ekonomik faaliyetleri tanır.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ÜRETİM, DAĞITIM VE TÜKETİM</w:t>
            </w:r>
          </w:p>
        </w:tc>
        <w:tc>
          <w:tcPr>
            <w:vAlign w:val="center"/>
          </w:tcPr>
          <w:p>
            <w:r>
              <w:t>SB.4.5.2. Ailesi ve yakın çevresindeki başlıca ekonomik faaliyetleri tanır. 1 SAAT. ---- SB.4.5.3. Sorumluluk sahibi bir birey olarak bilinçli tüketici davranışları sergiler. 2 SAAT</w:t>
            </w:r>
          </w:p>
        </w:tc>
        <w:tc>
          <w:tcPr>
            <w:vAlign w:val="center"/>
          </w:tcP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25.HAFTA(16-22)</w:t>
            </w:r>
          </w:p>
        </w:tc>
        <w:tc>
          <w:tcPr>
            <w:textDirection w:val="btLr"/>
          </w:tcPr>
          <w:p>
            <w:pPr>
              <w:ind w:left="113" w:right="113"/>
              <w:jc w:val="center"/>
            </w:pPr>
            <w:r>
              <w:t>3 SAAT</w:t>
            </w:r>
          </w:p>
        </w:tc>
        <w:tc>
          <w:tcPr>
            <w:vAlign w:val="center"/>
          </w:tcPr>
          <w:p>
            <w:r>
              <w:t>ÜRETİM, DAĞITIM VE TÜKETİM</w:t>
            </w:r>
          </w:p>
        </w:tc>
        <w:tc>
          <w:tcPr>
            <w:vAlign w:val="center"/>
          </w:tcPr>
          <w:p>
            <w:r>
              <w:t>SB.4.5.3. Sorumluluk sahibi bir birey olarak bilinçli tüketici davranışları sergiler. 1 SAAT. --- SB.4.5.4. Kendine ait örnek bir bütçe oluşturur. 2 SAAT</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26.HAFTA(23-29)</w:t>
            </w:r>
          </w:p>
        </w:tc>
        <w:tc>
          <w:tcPr>
            <w:textDirection w:val="btLr"/>
          </w:tcPr>
          <w:p>
            <w:pPr>
              <w:ind w:left="113" w:right="113"/>
              <w:jc w:val="center"/>
            </w:pPr>
            <w:r>
              <w:t>3 SAAT</w:t>
            </w:r>
          </w:p>
        </w:tc>
        <w:tc>
          <w:tcPr>
            <w:vAlign w:val="center"/>
          </w:tcPr>
          <w:p>
            <w:r>
              <w:t>ÜRETİM, DAĞITIM VE TÜKETİM</w:t>
            </w:r>
          </w:p>
        </w:tc>
        <w:tc>
          <w:tcPr>
            <w:vAlign w:val="center"/>
          </w:tcPr>
          <w:p>
            <w:r>
              <w:t>SB.4.5.4. Kendine ait örnek bir bütçe oluşturur. 2 SAAT. --- SB.4.5.5. Çevresindeki kaynakları israf etmeden kullanır. 1 SAAT</w:t>
            </w:r>
          </w:p>
        </w:tc>
        <w:tc>
          <w:tcPr>
            <w:vAlign w:val="center"/>
          </w:tcPr>
          <w:p>
            <w:r>
              <w:t>Öğrencinin ailesinin yardımıyla örnek bir bütçe miktarı üzerinden gelir gider tablosu oluşturması sağlanır.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27.HAFTA(30-05)</w:t>
            </w:r>
          </w:p>
        </w:tc>
        <w:tc>
          <w:tcPr>
            <w:textDirection w:val="btLr"/>
          </w:tcPr>
          <w:p>
            <w:pPr>
              <w:ind w:left="113" w:right="113"/>
              <w:jc w:val="center"/>
            </w:pPr>
            <w:r>
              <w:t>3 SAAT</w:t>
            </w:r>
          </w:p>
        </w:tc>
        <w:tc>
          <w:tcPr>
            <w:vAlign w:val="center"/>
          </w:tcPr>
          <w:p>
            <w:r>
              <w:t>ÜRETİM, DAĞITIM VE TÜKETİM</w:t>
            </w:r>
          </w:p>
        </w:tc>
        <w:tc>
          <w:tcPr>
            <w:vAlign w:val="center"/>
          </w:tcPr>
          <w:p>
            <w:r>
              <w:t>SB.4.5.5. Çevresindeki kaynakları israf etmeden kullanır. 2 SAAT. ----- SB.4.6.1. Çocuk olarak haklarının farkına varır. 1 SAAT</w:t>
            </w:r>
          </w:p>
        </w:tc>
        <w:tc>
          <w:tcPr>
            <w:vAlign w:val="center"/>
          </w:tcPr>
          <w:p>
            <w:r>
              <w:t>Sahip olduğu kaynakları bilinçli kullanarak tasarrufta bulunması gerektiği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ETKİN VATANDAŞLIK</w:t>
            </w:r>
          </w:p>
        </w:tc>
        <w:tc>
          <w:tcPr>
            <w:vAlign w:val="center"/>
          </w:tcPr>
          <w:p>
            <w:r>
              <w:t>SB.4.6.1. Çocuk olarak haklarının farkına varır.</w:t>
            </w:r>
          </w:p>
        </w:tc>
        <w:tc>
          <w:tcPr>
            <w:vAlign w:val="center"/>
          </w:tcPr>
          <w:p>
            <w:r>
              <w:t>Çocuk Hakları Sözleşmesi’ndeki maddeler ele alınır.</w:t>
            </w:r>
          </w:p>
        </w:tc>
        <w:tc>
          <w:tcPr>
            <w:vAlign w:val="center"/>
          </w:tcPr>
          <w:p>
            <w:r>
              <w:t>Bu öğrenme alanı işlenirken sorumluluk ve bağımsızlık gibi değerlerle iş birliği, sosyal katılım ve karar verme gibi becerilerin de öğrenciler tarafından edinilmesi sağlanmalıdır.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ETKİN VATANDAŞLIK</w:t>
            </w:r>
          </w:p>
        </w:tc>
        <w:tc>
          <w:tcPr>
            <w:vAlign w:val="center"/>
          </w:tcPr>
          <w:p>
            <w:r>
              <w:t>SB.4.6.2. Aile ve okul yaşamındaki söz ve eylemlerinin sorumluluğunu alır.</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ETKİN VATANDAŞLIK</w:t>
            </w:r>
          </w:p>
        </w:tc>
        <w:tc>
          <w:tcPr>
            <w:vAlign w:val="center"/>
          </w:tcPr>
          <w:p>
            <w:r>
              <w:t>SB.4.6.3. Okul yaşamında gerekli gördüğü eğitsel sosyal etkinlikleri önerir.</w:t>
            </w: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ETKİN VATANDAŞLIK</w:t>
            </w:r>
          </w:p>
        </w:tc>
        <w:tc>
          <w:tcPr>
            <w:vAlign w:val="center"/>
          </w:tcPr>
          <w:p>
            <w:r>
              <w:t>SB.4.6.4. Ülkesinin bağımsızlığı ile bireysel özgürlüğü arasındaki ilişkiyi açıklar.</w:t>
            </w:r>
          </w:p>
        </w:tc>
        <w:tc>
          <w:tcPr>
            <w:vAlign w:val="center"/>
          </w:tcPr>
          <w:p>
            <w:r>
              <w:t>Türkiye Büyük Millet Meclisinin açılışı ile ulusal egemenlik ilişkilendirilir. Kendisinin üstlenebileceği rollere ülkesinin bağımsızlığı çerçevesinde örnekler.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ETKİN VATANDAŞLIK</w:t>
            </w:r>
          </w:p>
        </w:tc>
        <w:tc>
          <w:tcPr>
            <w:vAlign w:val="center"/>
          </w:tcPr>
          <w:p>
            <w:r>
              <w:t>SB.4.6.4. Ülkesinin bağımsızlığı ile bireysel özgürlüğü arasındaki ilişkiyi açıklar. 1 SAAT. ---- SB.4.7.1. Dünya üzerindeki çeşitli ülkeleri tanıtır. 2 SAAT</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KÜRESEL BAĞLANTILAR</w:t>
            </w:r>
          </w:p>
        </w:tc>
        <w:tc>
          <w:tcPr>
            <w:vAlign w:val="center"/>
          </w:tcPr>
          <w:p>
            <w:r>
              <w:t>SB.4.7.1. Dünya üzerindeki çeşitli ülkeleri tanıtır. 2 SAAT ---- SB.4.7.2. Türkiye’nin komşuları ve diğer Türk Cumhuriyetleri ile olan ilişkilerini kavrar. 1 SAAT</w:t>
            </w:r>
          </w:p>
        </w:tc>
        <w:tc>
          <w:tcPr>
            <w:vAlign w:val="center"/>
          </w:tcPr>
          <w:p>
            <w:r>
              <w:t>Araştırdığı bir ülkenin önemli özelliklerini görsel materyaller kullanarak sınıfta tanıtması sağlanır.</w:t>
            </w:r>
          </w:p>
        </w:tc>
        <w:tc>
          <w:tcPr>
            <w:vAlign w:val="center"/>
          </w:tcPr>
          <w:p>
            <w:r>
              <w:t>Bu öğrenme alanı işlenirken kültürel mirasa duyarlılık ve saygı gibi değerlerle araştırma ve empati gibi becerilerin de öğrenciler tarafından edinilmesi sağlanmalıdır.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34.HAFTA(25-31)</w:t>
            </w:r>
          </w:p>
        </w:tc>
        <w:tc>
          <w:tcPr>
            <w:textDirection w:val="btLr"/>
          </w:tcPr>
          <w:p>
            <w:pPr>
              <w:ind w:left="113" w:right="113"/>
              <w:jc w:val="center"/>
            </w:pPr>
            <w:r>
              <w:t>3 SAAT</w:t>
            </w:r>
          </w:p>
        </w:tc>
        <w:tc>
          <w:tcPr>
            <w:vAlign w:val="center"/>
          </w:tcPr>
          <w:p>
            <w:r>
              <w:t>KÜRESEL BAĞLANTILAR</w:t>
            </w:r>
          </w:p>
        </w:tc>
        <w:tc>
          <w:tcPr>
            <w:vAlign w:val="center"/>
          </w:tcPr>
          <w:p>
            <w:r>
              <w:t>SB.4.7.2. Türkiye’nin komşuları ve diğer Türk Cumhuriyetleri ile olan ilişkilerini kavrar. 2 SAAT. ---SB.4.7.3. Farklı ülkelere ait kültürel unsurlarla ülkemizin sahip olduğu kültürel unsurları karşılaştırır. 1 SAAT</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35.HAFTA(01-07)</w:t>
            </w:r>
          </w:p>
        </w:tc>
        <w:tc>
          <w:tcPr>
            <w:textDirection w:val="btLr"/>
          </w:tcPr>
          <w:p>
            <w:pPr>
              <w:ind w:left="113" w:right="113"/>
              <w:jc w:val="center"/>
            </w:pPr>
            <w:r>
              <w:t>3 SAAT</w:t>
            </w:r>
          </w:p>
        </w:tc>
        <w:tc>
          <w:tcPr>
            <w:vAlign w:val="center"/>
          </w:tcPr>
          <w:p>
            <w:r>
              <w:t>KÜRESEL BAĞLANTILAR</w:t>
            </w:r>
          </w:p>
        </w:tc>
        <w:tc>
          <w:tcPr>
            <w:vAlign w:val="center"/>
          </w:tcPr>
          <w:p>
            <w:r>
              <w:t>SB.4.7.3. Farklı ülkelere ait kültürel unsurlarla ülkemizin sahip olduğu kültürel unsurları karşılaştırır.</w:t>
            </w:r>
          </w:p>
        </w:tc>
        <w:tc>
          <w:tcPr>
            <w:vAlign w:val="center"/>
          </w:tcPr>
          <w:p>
            <w:r>
              <w:t>Görsel ve yazılı iletişim araçları ile kültürel unsurlardan kıyafet, yemek, oyun, aile ilişkileri gibi konular üzerinde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36.HAFTA(08-14)</w:t>
            </w:r>
          </w:p>
        </w:tc>
        <w:tc>
          <w:tcPr>
            <w:textDirection w:val="btLr"/>
          </w:tcPr>
          <w:p>
            <w:pPr>
              <w:ind w:left="113" w:right="113"/>
              <w:jc w:val="center"/>
            </w:pPr>
            <w:r>
              <w:t>3 SAAT</w:t>
            </w:r>
          </w:p>
        </w:tc>
        <w:tc>
          <w:tcPr>
            <w:vAlign w:val="center"/>
          </w:tcPr>
          <w:p>
            <w:r>
              <w:t>KÜRESEL BAĞLANTILAR</w:t>
            </w:r>
          </w:p>
        </w:tc>
        <w:tc>
          <w:tcPr>
            <w:vAlign w:val="center"/>
          </w:tcPr>
          <w:p>
            <w:r>
              <w:t>SB.4.7.4. Farklı kültürlere saygı gösterir.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37.HAFTA(15-21)</w:t>
            </w:r>
          </w:p>
        </w:tc>
        <w:tc>
          <w:tcPr>
            <w:textDirection w:val="btLr"/>
          </w:tcPr>
          <w:p>
            <w:pPr>
              <w:ind w:left="113" w:right="113"/>
              <w:jc w:val="center"/>
            </w:pPr>
            <w:r>
              <w:t>3 SAAT</w:t>
            </w:r>
          </w:p>
        </w:tc>
        <w:tc>
          <w:tcPr>
            <w:vAlign w:val="center"/>
          </w:tcPr>
          <w:p>
            <w:r>
              <w:t>KÜRESEL BAĞLANTILAR</w:t>
            </w:r>
          </w:p>
        </w:tc>
        <w:tc>
          <w:tcPr>
            <w:vAlign w:val="center"/>
          </w:tcPr>
          <w:p>
            <w:r>
              <w:t>SB.4.7.4. Farklı kültürlere saygı gösterir.</w:t>
            </w: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